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CE" w:rsidRDefault="002668CE">
      <w:pPr>
        <w:rPr>
          <w:sz w:val="32"/>
          <w:szCs w:val="32"/>
        </w:rPr>
      </w:pPr>
      <w:r>
        <w:rPr>
          <w:noProof/>
          <w:sz w:val="32"/>
          <w:szCs w:val="32"/>
          <w:lang w:eastAsia="de-DE"/>
        </w:rPr>
        <w:drawing>
          <wp:anchor distT="0" distB="0" distL="114300" distR="114300" simplePos="0" relativeHeight="251658240" behindDoc="1" locked="0" layoutInCell="1" allowOverlap="1" wp14:anchorId="7A525F8E" wp14:editId="4528C29F">
            <wp:simplePos x="0" y="0"/>
            <wp:positionH relativeFrom="column">
              <wp:posOffset>147955</wp:posOffset>
            </wp:positionH>
            <wp:positionV relativeFrom="paragraph">
              <wp:posOffset>280035</wp:posOffset>
            </wp:positionV>
            <wp:extent cx="5760720" cy="2011680"/>
            <wp:effectExtent l="0" t="0" r="0" b="7620"/>
            <wp:wrapTight wrapText="bothSides">
              <wp:wrapPolygon edited="0">
                <wp:start x="0" y="0"/>
                <wp:lineTo x="0" y="21477"/>
                <wp:lineTo x="21500" y="21477"/>
                <wp:lineTo x="21500" y="0"/>
                <wp:lineTo x="0" y="0"/>
              </wp:wrapPolygon>
            </wp:wrapTight>
            <wp:docPr id="1" name="Grafik 1" descr="P:\Allgemein\Logo\Jet-line e-tr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lgemein\Logo\Jet-line e-trad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2668CE" w:rsidRDefault="002668CE">
      <w:pPr>
        <w:rPr>
          <w:sz w:val="32"/>
          <w:szCs w:val="32"/>
        </w:rPr>
      </w:pPr>
    </w:p>
    <w:p w:rsidR="001E6238" w:rsidRDefault="001E6238" w:rsidP="002668CE">
      <w:pPr>
        <w:jc w:val="center"/>
        <w:rPr>
          <w:sz w:val="56"/>
          <w:szCs w:val="56"/>
        </w:rPr>
      </w:pPr>
    </w:p>
    <w:p w:rsidR="001E6238" w:rsidRDefault="001E6238" w:rsidP="002668CE">
      <w:pPr>
        <w:jc w:val="center"/>
        <w:rPr>
          <w:sz w:val="56"/>
          <w:szCs w:val="56"/>
        </w:rPr>
      </w:pPr>
    </w:p>
    <w:p w:rsidR="001E6238" w:rsidRDefault="001E6238" w:rsidP="002668CE">
      <w:pPr>
        <w:jc w:val="center"/>
        <w:rPr>
          <w:sz w:val="56"/>
          <w:szCs w:val="56"/>
        </w:rPr>
      </w:pPr>
    </w:p>
    <w:p w:rsidR="001E6238" w:rsidRDefault="001E6238" w:rsidP="002668CE">
      <w:pPr>
        <w:jc w:val="center"/>
        <w:rPr>
          <w:sz w:val="56"/>
          <w:szCs w:val="56"/>
        </w:rPr>
      </w:pPr>
    </w:p>
    <w:p w:rsidR="002668CE" w:rsidRPr="002668CE" w:rsidRDefault="00562D0A" w:rsidP="002668CE">
      <w:pPr>
        <w:jc w:val="center"/>
        <w:rPr>
          <w:sz w:val="56"/>
          <w:szCs w:val="56"/>
        </w:rPr>
      </w:pPr>
      <w:r>
        <w:rPr>
          <w:sz w:val="56"/>
          <w:szCs w:val="56"/>
        </w:rPr>
        <w:t>Gebrauchsanweisung: CH-F12019</w:t>
      </w:r>
    </w:p>
    <w:p w:rsidR="00CA550F" w:rsidRDefault="00CA550F">
      <w:pPr>
        <w:rPr>
          <w:sz w:val="32"/>
          <w:szCs w:val="32"/>
        </w:rPr>
      </w:pPr>
    </w:p>
    <w:p w:rsidR="00AE2DF8" w:rsidRDefault="00AE2DF8">
      <w:pPr>
        <w:rPr>
          <w:sz w:val="32"/>
          <w:szCs w:val="32"/>
        </w:rPr>
      </w:pPr>
    </w:p>
    <w:p w:rsidR="00AE2DF8" w:rsidRDefault="00AE2DF8">
      <w:pPr>
        <w:rPr>
          <w:sz w:val="32"/>
          <w:szCs w:val="32"/>
        </w:rPr>
      </w:pPr>
    </w:p>
    <w:p w:rsidR="00AE2DF8" w:rsidRDefault="00AE2DF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1E6238" w:rsidRDefault="001E6238">
      <w:pPr>
        <w:rPr>
          <w:sz w:val="32"/>
          <w:szCs w:val="32"/>
        </w:rPr>
      </w:pPr>
    </w:p>
    <w:p w:rsidR="00AE2DF8" w:rsidRPr="00AA6B83" w:rsidRDefault="006541DB" w:rsidP="00AE2DF8">
      <w:pPr>
        <w:jc w:val="center"/>
        <w:rPr>
          <w:b/>
          <w:sz w:val="40"/>
          <w:szCs w:val="40"/>
        </w:rPr>
      </w:pPr>
      <w:hyperlink r:id="rId7" w:history="1">
        <w:r w:rsidR="003B2E70" w:rsidRPr="00AA6B83">
          <w:rPr>
            <w:rStyle w:val="Hyperlink"/>
            <w:b/>
            <w:color w:val="auto"/>
            <w:sz w:val="40"/>
            <w:szCs w:val="40"/>
            <w:u w:val="none"/>
          </w:rPr>
          <w:t>www.gartenmöbelkauf.de</w:t>
        </w:r>
      </w:hyperlink>
    </w:p>
    <w:p w:rsidR="001E6238" w:rsidRDefault="001E6238" w:rsidP="003B2E70">
      <w:pPr>
        <w:spacing w:after="0" w:line="240" w:lineRule="auto"/>
        <w:rPr>
          <w:b/>
          <w:sz w:val="24"/>
          <w:szCs w:val="24"/>
        </w:rPr>
      </w:pPr>
    </w:p>
    <w:p w:rsidR="001E6238" w:rsidRDefault="001E6238" w:rsidP="003B2E70">
      <w:pPr>
        <w:spacing w:after="0" w:line="240" w:lineRule="auto"/>
        <w:rPr>
          <w:b/>
          <w:sz w:val="24"/>
          <w:szCs w:val="24"/>
        </w:rPr>
      </w:pPr>
    </w:p>
    <w:p w:rsidR="003B2E70" w:rsidRPr="001E6238" w:rsidRDefault="003B2E70" w:rsidP="003B2E70">
      <w:pPr>
        <w:spacing w:after="0" w:line="240" w:lineRule="auto"/>
        <w:rPr>
          <w:b/>
          <w:sz w:val="24"/>
          <w:szCs w:val="24"/>
        </w:rPr>
      </w:pPr>
      <w:r w:rsidRPr="001E6238">
        <w:rPr>
          <w:b/>
          <w:sz w:val="24"/>
          <w:szCs w:val="24"/>
        </w:rPr>
        <w:t xml:space="preserve">Lesen und befolgen Sie alle Anweisungen zum Produkt </w:t>
      </w:r>
      <w:r w:rsidR="00627B62" w:rsidRPr="001E6238">
        <w:rPr>
          <w:b/>
          <w:sz w:val="24"/>
          <w:szCs w:val="24"/>
        </w:rPr>
        <w:t>und</w:t>
      </w:r>
      <w:r w:rsidRPr="001E6238">
        <w:rPr>
          <w:b/>
          <w:sz w:val="24"/>
          <w:szCs w:val="24"/>
        </w:rPr>
        <w:t xml:space="preserve"> die</w:t>
      </w:r>
      <w:r w:rsidR="00627B62" w:rsidRPr="001E6238">
        <w:rPr>
          <w:b/>
          <w:sz w:val="24"/>
          <w:szCs w:val="24"/>
        </w:rPr>
        <w:t xml:space="preserve"> Informationen</w:t>
      </w:r>
      <w:r w:rsidRPr="001E6238">
        <w:rPr>
          <w:b/>
          <w:sz w:val="24"/>
          <w:szCs w:val="24"/>
        </w:rPr>
        <w:t>, die durch das Produkt zur Verfügung gestellt wurden.</w:t>
      </w:r>
    </w:p>
    <w:p w:rsidR="003B2E70" w:rsidRPr="001E6238" w:rsidRDefault="003B2E70" w:rsidP="003B2E70">
      <w:pPr>
        <w:spacing w:after="0" w:line="240" w:lineRule="auto"/>
        <w:rPr>
          <w:b/>
          <w:sz w:val="24"/>
          <w:szCs w:val="24"/>
        </w:rPr>
      </w:pPr>
    </w:p>
    <w:p w:rsidR="003B2E70" w:rsidRPr="001E6238" w:rsidRDefault="003B2E70" w:rsidP="003B2E70">
      <w:pPr>
        <w:spacing w:after="0" w:line="240" w:lineRule="auto"/>
        <w:rPr>
          <w:sz w:val="24"/>
          <w:szCs w:val="24"/>
        </w:rPr>
      </w:pPr>
    </w:p>
    <w:p w:rsidR="003B2E70" w:rsidRPr="005B1521" w:rsidRDefault="003B2E70" w:rsidP="003B2E70">
      <w:pPr>
        <w:spacing w:after="0" w:line="240" w:lineRule="auto"/>
        <w:rPr>
          <w:b/>
          <w:sz w:val="24"/>
          <w:szCs w:val="24"/>
        </w:rPr>
      </w:pPr>
      <w:r w:rsidRPr="005B1521">
        <w:rPr>
          <w:b/>
          <w:sz w:val="24"/>
          <w:szCs w:val="24"/>
        </w:rPr>
        <w:t>Montageanweisungen:</w:t>
      </w:r>
    </w:p>
    <w:p w:rsidR="003B2E70" w:rsidRPr="001E6238" w:rsidRDefault="003B2E70" w:rsidP="003B2E70">
      <w:pPr>
        <w:spacing w:after="0" w:line="240" w:lineRule="auto"/>
        <w:rPr>
          <w:sz w:val="24"/>
          <w:szCs w:val="24"/>
        </w:rPr>
      </w:pPr>
    </w:p>
    <w:p w:rsidR="003B2E70" w:rsidRPr="001E6238" w:rsidRDefault="003B2E70" w:rsidP="003B2E70">
      <w:pPr>
        <w:spacing w:after="0" w:line="240" w:lineRule="auto"/>
        <w:rPr>
          <w:sz w:val="24"/>
          <w:szCs w:val="24"/>
        </w:rPr>
      </w:pPr>
      <w:r w:rsidRPr="001E6238">
        <w:rPr>
          <w:sz w:val="24"/>
          <w:szCs w:val="24"/>
        </w:rPr>
        <w:t>Der Arti</w:t>
      </w:r>
      <w:r w:rsidR="00453DC3">
        <w:rPr>
          <w:sz w:val="24"/>
          <w:szCs w:val="24"/>
        </w:rPr>
        <w:t>kel beinhaltet: Brunnenkörper</w:t>
      </w:r>
      <w:r w:rsidRPr="001E6238">
        <w:rPr>
          <w:sz w:val="24"/>
          <w:szCs w:val="24"/>
        </w:rPr>
        <w:t>, Pumpe, Adapter</w:t>
      </w:r>
    </w:p>
    <w:p w:rsidR="003B2E70" w:rsidRPr="001E6238" w:rsidRDefault="00562D0A" w:rsidP="003B2E70">
      <w:pPr>
        <w:pStyle w:val="Listenabsatz"/>
        <w:numPr>
          <w:ilvl w:val="0"/>
          <w:numId w:val="1"/>
        </w:numPr>
        <w:spacing w:after="0" w:line="240" w:lineRule="auto"/>
        <w:rPr>
          <w:sz w:val="24"/>
          <w:szCs w:val="24"/>
        </w:rPr>
      </w:pPr>
      <w:r>
        <w:rPr>
          <w:noProof/>
          <w:sz w:val="24"/>
          <w:szCs w:val="24"/>
          <w:lang w:eastAsia="de-DE"/>
        </w:rPr>
        <w:drawing>
          <wp:anchor distT="0" distB="0" distL="114300" distR="114300" simplePos="0" relativeHeight="251659264" behindDoc="0" locked="0" layoutInCell="1" allowOverlap="1" wp14:anchorId="471B82CE" wp14:editId="05760124">
            <wp:simplePos x="0" y="0"/>
            <wp:positionH relativeFrom="column">
              <wp:posOffset>4550410</wp:posOffset>
            </wp:positionH>
            <wp:positionV relativeFrom="paragraph">
              <wp:posOffset>78740</wp:posOffset>
            </wp:positionV>
            <wp:extent cx="1990725" cy="2266950"/>
            <wp:effectExtent l="0" t="0" r="9525" b="0"/>
            <wp:wrapSquare wrapText="bothSides"/>
            <wp:docPr id="2" name="Grafik 2" descr="CH-F12019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F12019副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70" w:rsidRPr="001E6238">
        <w:rPr>
          <w:sz w:val="24"/>
          <w:szCs w:val="24"/>
        </w:rPr>
        <w:t>Packen Sie das P</w:t>
      </w:r>
      <w:r w:rsidR="00A14DFF" w:rsidRPr="001E6238">
        <w:rPr>
          <w:sz w:val="24"/>
          <w:szCs w:val="24"/>
        </w:rPr>
        <w:t>rodukt und alle Zubehörteile des</w:t>
      </w:r>
      <w:r w:rsidR="003B2E70" w:rsidRPr="001E6238">
        <w:rPr>
          <w:sz w:val="24"/>
          <w:szCs w:val="24"/>
        </w:rPr>
        <w:t xml:space="preserve"> Paket</w:t>
      </w:r>
      <w:r w:rsidR="00A14DFF" w:rsidRPr="001E6238">
        <w:rPr>
          <w:sz w:val="24"/>
          <w:szCs w:val="24"/>
        </w:rPr>
        <w:t>es</w:t>
      </w:r>
      <w:r w:rsidR="003B2E70" w:rsidRPr="001E6238">
        <w:rPr>
          <w:sz w:val="24"/>
          <w:szCs w:val="24"/>
        </w:rPr>
        <w:t xml:space="preserve"> vorsichtig aus</w:t>
      </w:r>
      <w:r w:rsidR="00A14DFF" w:rsidRPr="001E6238">
        <w:rPr>
          <w:sz w:val="24"/>
          <w:szCs w:val="24"/>
        </w:rPr>
        <w:t>. Behalten Sie das Verpackungsmaterial als Vorrat.</w:t>
      </w:r>
    </w:p>
    <w:p w:rsidR="00A14DFF" w:rsidRPr="001E6238" w:rsidRDefault="00A14DFF" w:rsidP="003B2E70">
      <w:pPr>
        <w:pStyle w:val="Listenabsatz"/>
        <w:numPr>
          <w:ilvl w:val="0"/>
          <w:numId w:val="1"/>
        </w:numPr>
        <w:spacing w:after="0" w:line="240" w:lineRule="auto"/>
        <w:rPr>
          <w:sz w:val="24"/>
          <w:szCs w:val="24"/>
        </w:rPr>
      </w:pPr>
      <w:r w:rsidRPr="001E6238">
        <w:rPr>
          <w:sz w:val="24"/>
          <w:szCs w:val="24"/>
        </w:rPr>
        <w:t>Stellen Sie den Brunnen auf eine flache, stabile Oberfläche neben eine Stromquelle.</w:t>
      </w:r>
    </w:p>
    <w:p w:rsidR="00A14DFF" w:rsidRPr="001E6238" w:rsidRDefault="00231DE7" w:rsidP="003B2E70">
      <w:pPr>
        <w:pStyle w:val="Listenabsatz"/>
        <w:numPr>
          <w:ilvl w:val="0"/>
          <w:numId w:val="1"/>
        </w:numPr>
        <w:spacing w:after="0" w:line="240" w:lineRule="auto"/>
        <w:rPr>
          <w:sz w:val="24"/>
          <w:szCs w:val="24"/>
        </w:rPr>
      </w:pPr>
      <w:r w:rsidRPr="001E6238">
        <w:rPr>
          <w:sz w:val="24"/>
          <w:szCs w:val="24"/>
        </w:rPr>
        <w:t xml:space="preserve">Verbinden Sie die Oberteile miteinander, wie auf dem Bild abgebildet. Verbinden Sie das Wasserrohr an die Austrittsstutze </w:t>
      </w:r>
      <w:r w:rsidR="00D07B09" w:rsidRPr="001E6238">
        <w:rPr>
          <w:sz w:val="24"/>
          <w:szCs w:val="24"/>
        </w:rPr>
        <w:t xml:space="preserve">der Pumpe und stellen Sie die Pumpe in das untere Ende des Reservoirs. </w:t>
      </w:r>
    </w:p>
    <w:p w:rsidR="007D58B7" w:rsidRPr="001E6238" w:rsidRDefault="007D58B7" w:rsidP="003B2E70">
      <w:pPr>
        <w:pStyle w:val="Listenabsatz"/>
        <w:numPr>
          <w:ilvl w:val="0"/>
          <w:numId w:val="1"/>
        </w:numPr>
        <w:spacing w:after="0" w:line="240" w:lineRule="auto"/>
        <w:rPr>
          <w:sz w:val="24"/>
          <w:szCs w:val="24"/>
        </w:rPr>
      </w:pPr>
      <w:r w:rsidRPr="001E6238">
        <w:rPr>
          <w:sz w:val="24"/>
          <w:szCs w:val="24"/>
        </w:rPr>
        <w:t>Füllen Sie das Brunnenreservoir mit etwa 80% frischem Wasser. Stellen Sie sicher, dass die Pumpe komplett im Wasser eingetaucht ist.</w:t>
      </w:r>
    </w:p>
    <w:p w:rsidR="007B21E2" w:rsidRPr="001E6238" w:rsidRDefault="007B21E2" w:rsidP="003B2E70">
      <w:pPr>
        <w:pStyle w:val="Listenabsatz"/>
        <w:numPr>
          <w:ilvl w:val="0"/>
          <w:numId w:val="1"/>
        </w:numPr>
        <w:spacing w:after="0" w:line="240" w:lineRule="auto"/>
        <w:rPr>
          <w:sz w:val="24"/>
          <w:szCs w:val="24"/>
        </w:rPr>
      </w:pPr>
      <w:r w:rsidRPr="001E6238">
        <w:rPr>
          <w:sz w:val="24"/>
          <w:szCs w:val="24"/>
        </w:rPr>
        <w:t>Stecken Sie dann den Transformator in die Steckdose, um den Brunnen zu starten. Nach kurzer Zeit wird das Wasser fließen.</w:t>
      </w:r>
    </w:p>
    <w:p w:rsidR="007B21E2" w:rsidRPr="001E6238" w:rsidRDefault="007B21E2" w:rsidP="007B21E2">
      <w:pPr>
        <w:spacing w:after="0" w:line="240" w:lineRule="auto"/>
        <w:rPr>
          <w:sz w:val="24"/>
          <w:szCs w:val="24"/>
        </w:rPr>
      </w:pPr>
    </w:p>
    <w:p w:rsidR="007D58B7" w:rsidRPr="005B1521" w:rsidRDefault="007B21E2" w:rsidP="007B21E2">
      <w:pPr>
        <w:spacing w:after="0" w:line="240" w:lineRule="auto"/>
        <w:rPr>
          <w:b/>
          <w:sz w:val="24"/>
          <w:szCs w:val="24"/>
        </w:rPr>
      </w:pPr>
      <w:r w:rsidRPr="005B1521">
        <w:rPr>
          <w:b/>
          <w:sz w:val="24"/>
          <w:szCs w:val="24"/>
        </w:rPr>
        <w:t>Wartung</w:t>
      </w:r>
      <w:r w:rsidR="00AA6B83" w:rsidRPr="005B1521">
        <w:rPr>
          <w:b/>
          <w:sz w:val="24"/>
          <w:szCs w:val="24"/>
        </w:rPr>
        <w:t>:</w:t>
      </w:r>
    </w:p>
    <w:p w:rsidR="007B21E2" w:rsidRPr="001E6238" w:rsidRDefault="007B21E2" w:rsidP="007B21E2">
      <w:pPr>
        <w:spacing w:after="0" w:line="240" w:lineRule="auto"/>
        <w:rPr>
          <w:sz w:val="24"/>
          <w:szCs w:val="24"/>
        </w:rPr>
      </w:pPr>
    </w:p>
    <w:p w:rsidR="007B21E2" w:rsidRPr="001E6238" w:rsidRDefault="0028570D" w:rsidP="007B21E2">
      <w:pPr>
        <w:pStyle w:val="Listenabsatz"/>
        <w:numPr>
          <w:ilvl w:val="0"/>
          <w:numId w:val="2"/>
        </w:numPr>
        <w:spacing w:after="0" w:line="240" w:lineRule="auto"/>
        <w:rPr>
          <w:sz w:val="24"/>
          <w:szCs w:val="24"/>
        </w:rPr>
      </w:pPr>
      <w:r w:rsidRPr="001E6238">
        <w:rPr>
          <w:sz w:val="24"/>
          <w:szCs w:val="24"/>
        </w:rPr>
        <w:t>Destillieren Sie das Wasser regelmäßig, um die Einwirkung der Wa</w:t>
      </w:r>
      <w:bookmarkStart w:id="0" w:name="_GoBack"/>
      <w:bookmarkEnd w:id="0"/>
      <w:r w:rsidRPr="001E6238">
        <w:rPr>
          <w:sz w:val="24"/>
          <w:szCs w:val="24"/>
        </w:rPr>
        <w:t xml:space="preserve">sserverdunstung zu reduzieren </w:t>
      </w:r>
    </w:p>
    <w:p w:rsidR="0004141E" w:rsidRPr="001E6238" w:rsidRDefault="0004141E" w:rsidP="007B21E2">
      <w:pPr>
        <w:pStyle w:val="Listenabsatz"/>
        <w:numPr>
          <w:ilvl w:val="0"/>
          <w:numId w:val="2"/>
        </w:numPr>
        <w:spacing w:after="0" w:line="240" w:lineRule="auto"/>
        <w:rPr>
          <w:sz w:val="24"/>
          <w:szCs w:val="24"/>
        </w:rPr>
      </w:pPr>
      <w:r w:rsidRPr="001E6238">
        <w:rPr>
          <w:sz w:val="24"/>
          <w:szCs w:val="24"/>
        </w:rPr>
        <w:t>Um das Mineralvorkommen und den Bakterienaufbau zu reduzieren, ist es empfohlen, jeden zweiten Tag das Wasser zu ersetzen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Prüfen und reinigen Sie den Brunnen und die Pumpe, wenn sie lange Zeit benutzt wurden.</w:t>
      </w:r>
    </w:p>
    <w:p w:rsidR="007A30B5" w:rsidRPr="001E6238" w:rsidRDefault="007A30B5" w:rsidP="007B21E2">
      <w:pPr>
        <w:pStyle w:val="Listenabsatz"/>
        <w:numPr>
          <w:ilvl w:val="0"/>
          <w:numId w:val="2"/>
        </w:numPr>
        <w:spacing w:after="0" w:line="240" w:lineRule="auto"/>
        <w:rPr>
          <w:sz w:val="24"/>
          <w:szCs w:val="24"/>
        </w:rPr>
      </w:pPr>
      <w:r w:rsidRPr="001E6238">
        <w:rPr>
          <w:sz w:val="24"/>
          <w:szCs w:val="24"/>
        </w:rPr>
        <w:t xml:space="preserve">Solange der Brunnen eine Zeit lang nicht benutzt wird, stecken Sie immer die Elektrozuleitung aus und säubern Sie den Brunnen und dessen Zubehörteile. Füllen Sie Wasser nach, um das Produkt sauber und trocken zu halten. </w:t>
      </w:r>
    </w:p>
    <w:p w:rsidR="00EA3D7D" w:rsidRPr="001E6238" w:rsidRDefault="00EA3D7D" w:rsidP="007B21E2">
      <w:pPr>
        <w:pStyle w:val="Listenabsatz"/>
        <w:numPr>
          <w:ilvl w:val="0"/>
          <w:numId w:val="2"/>
        </w:numPr>
        <w:spacing w:after="0" w:line="240" w:lineRule="auto"/>
        <w:rPr>
          <w:sz w:val="24"/>
          <w:szCs w:val="24"/>
        </w:rPr>
      </w:pPr>
      <w:r w:rsidRPr="001E6238">
        <w:rPr>
          <w:sz w:val="24"/>
          <w:szCs w:val="24"/>
        </w:rPr>
        <w:t xml:space="preserve">Sollte der Brunnen nicht funktionieren, überprüfen Sie bitte den Stecker und die Steckdose. Stellen Sie sicher, dass der Stecker vollständig und ordentlich in der Steckdose eingesteckt ist. Überprüfen Sie als nächstes, ob die Steckdose mit Energie versorgt ist. </w:t>
      </w:r>
    </w:p>
    <w:p w:rsidR="00AA6B83" w:rsidRPr="001E6238" w:rsidRDefault="00AA6B83" w:rsidP="00AA6B83">
      <w:pPr>
        <w:spacing w:after="0" w:line="240" w:lineRule="auto"/>
        <w:rPr>
          <w:sz w:val="24"/>
          <w:szCs w:val="24"/>
        </w:rPr>
      </w:pPr>
    </w:p>
    <w:p w:rsidR="00AA6B83" w:rsidRPr="005B1521" w:rsidRDefault="00AA6B83" w:rsidP="00AA6B83">
      <w:pPr>
        <w:spacing w:after="0" w:line="240" w:lineRule="auto"/>
        <w:rPr>
          <w:b/>
          <w:sz w:val="24"/>
          <w:szCs w:val="24"/>
        </w:rPr>
      </w:pPr>
      <w:r w:rsidRPr="005B1521">
        <w:rPr>
          <w:b/>
          <w:sz w:val="24"/>
          <w:szCs w:val="24"/>
        </w:rPr>
        <w:t>Achtung:</w:t>
      </w:r>
    </w:p>
    <w:p w:rsidR="00AA6B83" w:rsidRPr="001E6238" w:rsidRDefault="00AA6B83" w:rsidP="00AA6B83">
      <w:pPr>
        <w:spacing w:after="0" w:line="240" w:lineRule="auto"/>
        <w:rPr>
          <w:sz w:val="24"/>
          <w:szCs w:val="24"/>
        </w:rPr>
      </w:pP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Für den Außengebrauch empfohlen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 xml:space="preserve">Destillieren das Wasser ordentlich, um sicher zu gehen, dass die Pumpe komplett im Wasser eingetaucht sein muss </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Stecken Sie den Brunnen immer aus, bevor Sie ihn und die Pumpe reinigen</w:t>
      </w:r>
    </w:p>
    <w:p w:rsidR="00AA6B83" w:rsidRPr="001E6238" w:rsidRDefault="00AA6B83" w:rsidP="00AA6B83">
      <w:pPr>
        <w:pStyle w:val="Listenabsatz"/>
        <w:numPr>
          <w:ilvl w:val="0"/>
          <w:numId w:val="3"/>
        </w:numPr>
        <w:spacing w:after="0" w:line="240" w:lineRule="auto"/>
        <w:rPr>
          <w:sz w:val="24"/>
          <w:szCs w:val="24"/>
        </w:rPr>
      </w:pPr>
      <w:r w:rsidRPr="001E6238">
        <w:rPr>
          <w:sz w:val="24"/>
          <w:szCs w:val="24"/>
        </w:rPr>
        <w:t>Es sind nur Adapter und Pumpen gleichen Herstellers für den Gebrauch empfohlen</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Starten Sie die Pumpe nicht ohne Wasser</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 xml:space="preserve">Benutzen Sie den Brunnen nicht mehr, wenn die Pumpe oder ein elektrisches Kabel kaputt gehen sollte, und fordern Sie Ersatzteile vom Verkäufer an </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Berühren Sie das Wasser nicht mit den bloßen Händen, wenn der Brunnen an ist</w:t>
      </w:r>
    </w:p>
    <w:p w:rsidR="00627B62" w:rsidRPr="001E6238" w:rsidRDefault="00627B62" w:rsidP="00AA6B83">
      <w:pPr>
        <w:pStyle w:val="Listenabsatz"/>
        <w:numPr>
          <w:ilvl w:val="0"/>
          <w:numId w:val="3"/>
        </w:numPr>
        <w:spacing w:after="0" w:line="240" w:lineRule="auto"/>
        <w:rPr>
          <w:sz w:val="24"/>
          <w:szCs w:val="24"/>
        </w:rPr>
      </w:pPr>
      <w:r w:rsidRPr="001E6238">
        <w:rPr>
          <w:sz w:val="24"/>
          <w:szCs w:val="24"/>
        </w:rPr>
        <w:t>Aufsicht ist notwendig, wenn das Produkt von und in der Nähe von Kindern, Kranken oder Behinderten genutzt wird</w:t>
      </w:r>
    </w:p>
    <w:p w:rsidR="00627B62" w:rsidRPr="001E6238" w:rsidRDefault="00627B62" w:rsidP="00627B62">
      <w:pPr>
        <w:spacing w:after="0" w:line="240" w:lineRule="auto"/>
        <w:rPr>
          <w:sz w:val="24"/>
          <w:szCs w:val="24"/>
        </w:rPr>
      </w:pPr>
    </w:p>
    <w:p w:rsidR="00627B62" w:rsidRPr="001E6238" w:rsidRDefault="00627B62" w:rsidP="00627B62">
      <w:pPr>
        <w:spacing w:after="0" w:line="240" w:lineRule="auto"/>
        <w:rPr>
          <w:b/>
          <w:sz w:val="24"/>
          <w:szCs w:val="24"/>
        </w:rPr>
      </w:pPr>
      <w:r w:rsidRPr="001E6238">
        <w:rPr>
          <w:b/>
          <w:sz w:val="24"/>
          <w:szCs w:val="24"/>
        </w:rPr>
        <w:t>Lesen Sie die Gebrauchsanweisung gut durch und behalten Sie sie für zukünftige Referenzen</w:t>
      </w:r>
    </w:p>
    <w:p w:rsidR="00AA6B83" w:rsidRPr="00AA6B83" w:rsidRDefault="00AA6B83" w:rsidP="00AA6B83">
      <w:pPr>
        <w:spacing w:after="0" w:line="240" w:lineRule="auto"/>
        <w:rPr>
          <w:sz w:val="24"/>
          <w:szCs w:val="24"/>
        </w:rPr>
      </w:pPr>
    </w:p>
    <w:p w:rsidR="003B2E70" w:rsidRDefault="003B2E70" w:rsidP="003B2E70">
      <w:pPr>
        <w:spacing w:after="0" w:line="240" w:lineRule="auto"/>
        <w:rPr>
          <w:sz w:val="28"/>
          <w:szCs w:val="28"/>
        </w:rPr>
      </w:pPr>
      <w:r>
        <w:rPr>
          <w:sz w:val="28"/>
          <w:szCs w:val="28"/>
        </w:rPr>
        <w:lastRenderedPageBreak/>
        <w:t xml:space="preserve"> </w:t>
      </w:r>
    </w:p>
    <w:p w:rsidR="003B2E70" w:rsidRDefault="003B2E70"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3B2E70">
      <w:pPr>
        <w:rPr>
          <w:sz w:val="28"/>
          <w:szCs w:val="28"/>
        </w:rPr>
      </w:pPr>
    </w:p>
    <w:p w:rsidR="000A2569" w:rsidRDefault="000A2569" w:rsidP="000A2569">
      <w:pPr>
        <w:jc w:val="right"/>
        <w:rPr>
          <w:sz w:val="28"/>
          <w:szCs w:val="28"/>
        </w:rPr>
      </w:pPr>
    </w:p>
    <w:p w:rsidR="003B2E70" w:rsidRPr="000A2569" w:rsidRDefault="000A2569" w:rsidP="000A2569">
      <w:pPr>
        <w:jc w:val="right"/>
        <w:rPr>
          <w:rFonts w:ascii="Calibri" w:hAnsi="Calibri" w:cs="Calibri"/>
        </w:rPr>
      </w:pPr>
      <w:r w:rsidRPr="000A2569">
        <w:rPr>
          <w:rFonts w:ascii="Calibri" w:hAnsi="Calibri" w:cs="Calibri"/>
          <w:color w:val="000000"/>
          <w:shd w:val="clear" w:color="auto" w:fill="FFFFFF"/>
        </w:rPr>
        <w:t>KBW Trading GmbH</w:t>
      </w:r>
      <w:r w:rsidRPr="000A2569">
        <w:rPr>
          <w:rFonts w:ascii="Calibri" w:hAnsi="Calibri" w:cs="Calibri"/>
          <w:color w:val="000000"/>
        </w:rPr>
        <w:br/>
      </w:r>
      <w:r w:rsidRPr="000A2569">
        <w:rPr>
          <w:rFonts w:ascii="Calibri" w:hAnsi="Calibri" w:cs="Calibri"/>
          <w:color w:val="000000"/>
          <w:shd w:val="clear" w:color="auto" w:fill="FFFFFF"/>
        </w:rPr>
        <w:t>Gewerbering 2</w:t>
      </w:r>
      <w:r w:rsidRPr="000A2569">
        <w:rPr>
          <w:rFonts w:ascii="Calibri" w:hAnsi="Calibri" w:cs="Calibri"/>
          <w:color w:val="000000"/>
        </w:rPr>
        <w:br/>
      </w:r>
      <w:r w:rsidRPr="000A2569">
        <w:rPr>
          <w:rFonts w:ascii="Calibri" w:hAnsi="Calibri" w:cs="Calibri"/>
          <w:color w:val="000000"/>
          <w:shd w:val="clear" w:color="auto" w:fill="FFFFFF"/>
        </w:rPr>
        <w:t xml:space="preserve">88518 </w:t>
      </w:r>
      <w:proofErr w:type="spellStart"/>
      <w:r w:rsidRPr="000A2569">
        <w:rPr>
          <w:rFonts w:ascii="Calibri" w:hAnsi="Calibri" w:cs="Calibri"/>
          <w:color w:val="000000"/>
          <w:shd w:val="clear" w:color="auto" w:fill="FFFFFF"/>
        </w:rPr>
        <w:t>Herbertingen</w:t>
      </w:r>
      <w:proofErr w:type="spellEnd"/>
      <w:r w:rsidRPr="000A2569">
        <w:rPr>
          <w:rFonts w:ascii="Calibri" w:hAnsi="Calibri" w:cs="Calibri"/>
          <w:color w:val="000000"/>
        </w:rPr>
        <w:br/>
      </w:r>
      <w:r w:rsidRPr="000A2569">
        <w:rPr>
          <w:rFonts w:ascii="Calibri" w:hAnsi="Calibri" w:cs="Calibri"/>
          <w:color w:val="000000"/>
        </w:rPr>
        <w:br/>
      </w:r>
      <w:r w:rsidRPr="000A2569">
        <w:rPr>
          <w:rFonts w:ascii="Calibri" w:hAnsi="Calibri" w:cs="Calibri"/>
          <w:color w:val="000000"/>
          <w:shd w:val="clear" w:color="auto" w:fill="FFFFFF"/>
        </w:rPr>
        <w:t>Tel.: 07586-921160</w:t>
      </w:r>
    </w:p>
    <w:sectPr w:rsidR="003B2E70" w:rsidRPr="000A2569" w:rsidSect="001E6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48"/>
    <w:multiLevelType w:val="hybridMultilevel"/>
    <w:tmpl w:val="9AEE0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B65761"/>
    <w:multiLevelType w:val="hybridMultilevel"/>
    <w:tmpl w:val="3AAA1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AB704C9"/>
    <w:multiLevelType w:val="hybridMultilevel"/>
    <w:tmpl w:val="30B01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0F"/>
    <w:rsid w:val="0004141E"/>
    <w:rsid w:val="000A2569"/>
    <w:rsid w:val="001E6238"/>
    <w:rsid w:val="00231DE7"/>
    <w:rsid w:val="002668CE"/>
    <w:rsid w:val="0028570D"/>
    <w:rsid w:val="003A7600"/>
    <w:rsid w:val="003B2E70"/>
    <w:rsid w:val="003F11B0"/>
    <w:rsid w:val="00453DC3"/>
    <w:rsid w:val="004F7AA0"/>
    <w:rsid w:val="00562D0A"/>
    <w:rsid w:val="005B1521"/>
    <w:rsid w:val="00627B62"/>
    <w:rsid w:val="006541DB"/>
    <w:rsid w:val="007A30B5"/>
    <w:rsid w:val="007B21E2"/>
    <w:rsid w:val="007D58B7"/>
    <w:rsid w:val="009D74CD"/>
    <w:rsid w:val="00A0617B"/>
    <w:rsid w:val="00A14DFF"/>
    <w:rsid w:val="00AA6B83"/>
    <w:rsid w:val="00AE2DF8"/>
    <w:rsid w:val="00CA550F"/>
    <w:rsid w:val="00D07B09"/>
    <w:rsid w:val="00E3258F"/>
    <w:rsid w:val="00EA3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68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8CE"/>
    <w:rPr>
      <w:rFonts w:ascii="Tahoma" w:hAnsi="Tahoma" w:cs="Tahoma"/>
      <w:sz w:val="16"/>
      <w:szCs w:val="16"/>
    </w:rPr>
  </w:style>
  <w:style w:type="character" w:styleId="Hyperlink">
    <w:name w:val="Hyperlink"/>
    <w:basedOn w:val="Absatz-Standardschriftart"/>
    <w:uiPriority w:val="99"/>
    <w:unhideWhenUsed/>
    <w:rsid w:val="003B2E70"/>
    <w:rPr>
      <w:color w:val="0000FF" w:themeColor="hyperlink"/>
      <w:u w:val="single"/>
    </w:rPr>
  </w:style>
  <w:style w:type="paragraph" w:styleId="Listenabsatz">
    <w:name w:val="List Paragraph"/>
    <w:basedOn w:val="Standard"/>
    <w:uiPriority w:val="34"/>
    <w:qFormat/>
    <w:rsid w:val="003B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artenm&#246;belkau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Julia Kühltau</cp:lastModifiedBy>
  <cp:revision>3</cp:revision>
  <cp:lastPrinted>2014-01-23T12:42:00Z</cp:lastPrinted>
  <dcterms:created xsi:type="dcterms:W3CDTF">2014-01-23T14:16:00Z</dcterms:created>
  <dcterms:modified xsi:type="dcterms:W3CDTF">2014-06-20T10:22:00Z</dcterms:modified>
</cp:coreProperties>
</file>