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7"/>
        <w:ind w:left="152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457200</wp:posOffset>
            </wp:positionH>
            <wp:positionV relativeFrom="page">
              <wp:posOffset>9755123</wp:posOffset>
            </wp:positionV>
            <wp:extent cx="788719" cy="35888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719" cy="35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Warnhinweise</w:t>
      </w:r>
      <w:r>
        <w:rPr>
          <w:spacing w:val="-3"/>
          <w:u w:val="thick"/>
        </w:rPr>
        <w:t> </w:t>
      </w:r>
      <w:r>
        <w:rPr>
          <w:u w:val="thick"/>
        </w:rPr>
        <w:t>/</w:t>
      </w:r>
      <w:r>
        <w:rPr>
          <w:spacing w:val="-3"/>
          <w:u w:val="thick"/>
        </w:rPr>
        <w:t> </w:t>
      </w:r>
      <w:r>
        <w:rPr>
          <w:u w:val="thick"/>
        </w:rPr>
        <w:t>Anleitung</w:t>
      </w:r>
      <w:r>
        <w:rPr>
          <w:spacing w:val="-2"/>
          <w:u w:val="thick"/>
        </w:rPr>
        <w:t> </w:t>
      </w:r>
      <w:r>
        <w:rPr>
          <w:u w:val="thick"/>
        </w:rPr>
        <w:t>zur</w:t>
      </w:r>
      <w:r>
        <w:rPr>
          <w:spacing w:val="-3"/>
          <w:u w:val="thick"/>
        </w:rPr>
        <w:t> </w:t>
      </w:r>
      <w:r>
        <w:rPr>
          <w:u w:val="thick"/>
        </w:rPr>
        <w:t>sicheren</w:t>
      </w:r>
      <w:r>
        <w:rPr>
          <w:spacing w:val="-2"/>
          <w:u w:val="thick"/>
        </w:rPr>
        <w:t> Handhabung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212" w:after="1"/>
        <w:rPr>
          <w:sz w:val="20"/>
          <w:u w:val="none"/>
        </w:r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9"/>
        <w:gridCol w:w="3335"/>
        <w:gridCol w:w="1883"/>
        <w:gridCol w:w="2894"/>
      </w:tblGrid>
      <w:tr>
        <w:trPr>
          <w:trHeight w:val="1231" w:hRule="atLeast"/>
        </w:trPr>
        <w:tc>
          <w:tcPr>
            <w:tcW w:w="23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85"/>
              <w:ind w:left="29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Produktname</w:t>
            </w:r>
          </w:p>
        </w:tc>
        <w:tc>
          <w:tcPr>
            <w:tcW w:w="33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153"/>
              <w:ind w:left="56" w:right="203"/>
              <w:rPr>
                <w:b/>
                <w:sz w:val="26"/>
              </w:rPr>
            </w:pPr>
            <w:r>
              <w:rPr>
                <w:b/>
                <w:sz w:val="26"/>
              </w:rPr>
              <w:t>Material- und Oberflächenbehandl</w:t>
            </w:r>
            <w:r>
              <w:rPr>
                <w:b/>
                <w:spacing w:val="-19"/>
                <w:sz w:val="26"/>
              </w:rPr>
              <w:t> </w:t>
            </w:r>
            <w:r>
              <w:rPr>
                <w:b/>
                <w:sz w:val="26"/>
              </w:rPr>
              <w:t>ung</w:t>
            </w:r>
          </w:p>
        </w:tc>
        <w:tc>
          <w:tcPr>
            <w:tcW w:w="18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40" w:lineRule="atLeast" w:before="185"/>
              <w:ind w:left="82" w:right="30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Geeigneter Untergrund/ Boden</w:t>
            </w:r>
          </w:p>
        </w:tc>
        <w:tc>
          <w:tcPr>
            <w:tcW w:w="2894" w:type="dxa"/>
          </w:tcPr>
          <w:p>
            <w:pPr>
              <w:pStyle w:val="TableParagraph"/>
              <w:spacing w:before="138"/>
              <w:ind w:left="14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Wetter</w:t>
            </w:r>
          </w:p>
        </w:tc>
      </w:tr>
      <w:tr>
        <w:trPr>
          <w:trHeight w:val="1663" w:hRule="atLeast"/>
        </w:trPr>
        <w:tc>
          <w:tcPr>
            <w:tcW w:w="2319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248"/>
              <w:rPr>
                <w:sz w:val="26"/>
              </w:rPr>
            </w:pPr>
            <w:r>
              <w:rPr>
                <w:spacing w:val="-2"/>
                <w:sz w:val="26"/>
              </w:rPr>
              <w:t>Pavillon</w:t>
            </w:r>
          </w:p>
          <w:p>
            <w:pPr>
              <w:pStyle w:val="TableParagraph"/>
              <w:spacing w:before="119"/>
              <w:rPr>
                <w:b/>
                <w:sz w:val="26"/>
              </w:rPr>
            </w:pPr>
          </w:p>
          <w:p>
            <w:pPr>
              <w:pStyle w:val="TableParagraph"/>
              <w:spacing w:line="249" w:lineRule="auto"/>
              <w:ind w:left="356" w:right="1215"/>
              <w:rPr>
                <w:sz w:val="26"/>
              </w:rPr>
            </w:pPr>
            <w:r>
              <w:rPr>
                <w:spacing w:val="-4"/>
                <w:sz w:val="26"/>
              </w:rPr>
              <w:t>Suez Taneo</w:t>
            </w:r>
          </w:p>
        </w:tc>
        <w:tc>
          <w:tcPr>
            <w:tcW w:w="3335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8" w:lineRule="auto" w:before="40"/>
              <w:ind w:left="96"/>
              <w:rPr>
                <w:sz w:val="26"/>
              </w:rPr>
            </w:pPr>
            <w:r>
              <w:rPr>
                <w:spacing w:val="-2"/>
                <w:sz w:val="26"/>
              </w:rPr>
              <w:t>Aluminium,Kunststoff </w:t>
            </w:r>
            <w:r>
              <w:rPr>
                <w:sz w:val="26"/>
              </w:rPr>
              <w:t>Polyester, Metall</w:t>
            </w:r>
          </w:p>
          <w:p>
            <w:pPr>
              <w:pStyle w:val="TableParagraph"/>
              <w:spacing w:before="129"/>
              <w:ind w:left="96"/>
              <w:rPr>
                <w:sz w:val="26"/>
              </w:rPr>
            </w:pPr>
            <w:r>
              <w:rPr>
                <w:spacing w:val="-2"/>
                <w:sz w:val="26"/>
              </w:rPr>
              <w:t>Oberflächenbehandlung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:</w:t>
            </w:r>
          </w:p>
          <w:p>
            <w:pPr>
              <w:pStyle w:val="TableParagraph"/>
              <w:spacing w:before="176"/>
              <w:ind w:left="96"/>
              <w:rPr>
                <w:sz w:val="26"/>
              </w:rPr>
            </w:pPr>
            <w:r>
              <w:rPr>
                <w:sz w:val="26"/>
              </w:rPr>
              <w:t>Rohr: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pulverbeschichtet/</w:t>
            </w:r>
          </w:p>
        </w:tc>
        <w:tc>
          <w:tcPr>
            <w:tcW w:w="1883" w:type="dxa"/>
            <w:tcBorders>
              <w:left w:val="single" w:sz="2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81" w:lineRule="auto" w:before="44"/>
              <w:ind w:left="180" w:right="404"/>
              <w:rPr>
                <w:sz w:val="26"/>
              </w:rPr>
            </w:pPr>
            <w:r>
              <w:rPr>
                <w:spacing w:val="-2"/>
                <w:sz w:val="26"/>
              </w:rPr>
              <w:t>Beton</w:t>
            </w:r>
            <w:r>
              <w:rPr>
                <w:spacing w:val="40"/>
                <w:sz w:val="26"/>
              </w:rPr>
              <w:t> </w:t>
            </w:r>
            <w:r>
              <w:rPr>
                <w:spacing w:val="-2"/>
                <w:sz w:val="26"/>
              </w:rPr>
              <w:t>Stein Massivholz</w:t>
            </w:r>
          </w:p>
        </w:tc>
        <w:tc>
          <w:tcPr>
            <w:tcW w:w="2894" w:type="dxa"/>
            <w:tcBorders>
              <w:left w:val="single" w:sz="8" w:space="0" w:color="000000"/>
              <w:bottom w:val="nil"/>
              <w:right w:val="double" w:sz="4" w:space="0" w:color="000000"/>
            </w:tcBorders>
          </w:tcPr>
          <w:p>
            <w:pPr>
              <w:pStyle w:val="TableParagraph"/>
              <w:spacing w:line="276" w:lineRule="auto" w:before="73"/>
              <w:ind w:left="147" w:right="253"/>
              <w:rPr>
                <w:sz w:val="26"/>
              </w:rPr>
            </w:pPr>
            <w:r>
              <w:rPr>
                <w:sz w:val="26"/>
              </w:rPr>
              <w:t>Dieses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Produkt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ist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für den Sonnen- und </w:t>
            </w:r>
            <w:r>
              <w:rPr>
                <w:spacing w:val="-2"/>
                <w:sz w:val="26"/>
              </w:rPr>
              <w:t>Regegenschutz geeignet</w:t>
            </w:r>
          </w:p>
        </w:tc>
      </w:tr>
      <w:tr>
        <w:trPr>
          <w:trHeight w:val="409" w:hRule="atLeast"/>
        </w:trPr>
        <w:tc>
          <w:tcPr>
            <w:tcW w:w="23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5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96"/>
              <w:rPr>
                <w:sz w:val="26"/>
              </w:rPr>
            </w:pPr>
            <w:r>
              <w:rPr>
                <w:spacing w:val="-2"/>
                <w:sz w:val="26"/>
              </w:rPr>
              <w:t>oxidiert</w:t>
            </w: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94" w:type="dxa"/>
            <w:tcBorders>
              <w:top w:val="nil"/>
              <w:left w:val="single" w:sz="8" w:space="0" w:color="000000"/>
              <w:bottom w:val="nil"/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63" w:hRule="atLeast"/>
        </w:trPr>
        <w:tc>
          <w:tcPr>
            <w:tcW w:w="23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5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84"/>
              <w:ind w:left="96"/>
              <w:rPr>
                <w:sz w:val="26"/>
              </w:rPr>
            </w:pPr>
            <w:r>
              <w:rPr>
                <w:sz w:val="26"/>
              </w:rPr>
              <w:t>Stoff: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2"/>
                <w:sz w:val="26"/>
              </w:rPr>
              <w:t>wasserabweisend</w:t>
            </w: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94" w:type="dxa"/>
            <w:tcBorders>
              <w:top w:val="nil"/>
              <w:left w:val="single" w:sz="8" w:space="0" w:color="000000"/>
              <w:bottom w:val="nil"/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954" w:hRule="atLeast"/>
        </w:trPr>
        <w:tc>
          <w:tcPr>
            <w:tcW w:w="23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5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spacing w:before="68"/>
              <w:ind w:left="90"/>
              <w:rPr>
                <w:b/>
                <w:sz w:val="40"/>
              </w:rPr>
            </w:pPr>
            <w:r>
              <w:rPr>
                <w:b/>
                <w:spacing w:val="-2"/>
                <w:sz w:val="40"/>
              </w:rPr>
              <w:t>WARNUNG</w:t>
            </w:r>
          </w:p>
        </w:tc>
        <w:tc>
          <w:tcPr>
            <w:tcW w:w="1883" w:type="dxa"/>
            <w:tcBorders>
              <w:top w:val="nil"/>
              <w:left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94" w:type="dxa"/>
            <w:tcBorders>
              <w:top w:val="nil"/>
              <w:left w:val="single" w:sz="8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2536" w:hRule="atLeast"/>
        </w:trPr>
        <w:tc>
          <w:tcPr>
            <w:tcW w:w="10431" w:type="dxa"/>
            <w:gridSpan w:val="4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275"/>
              <w:ind w:left="55" w:right="2041"/>
              <w:rPr>
                <w:sz w:val="36"/>
              </w:rPr>
            </w:pPr>
            <w:r>
              <w:rPr>
                <w:sz w:val="36"/>
                <w:u w:val="single"/>
              </w:rPr>
              <w:t>Wichtig:</w:t>
            </w:r>
            <w:r>
              <w:rPr>
                <w:spacing w:val="-8"/>
                <w:sz w:val="36"/>
                <w:u w:val="none"/>
              </w:rPr>
              <w:t> </w:t>
            </w:r>
            <w:r>
              <w:rPr>
                <w:sz w:val="36"/>
                <w:u w:val="none"/>
              </w:rPr>
              <w:t>Bitte</w:t>
            </w:r>
            <w:r>
              <w:rPr>
                <w:spacing w:val="-6"/>
                <w:sz w:val="36"/>
                <w:u w:val="none"/>
              </w:rPr>
              <w:t> </w:t>
            </w:r>
            <w:r>
              <w:rPr>
                <w:sz w:val="36"/>
                <w:u w:val="none"/>
              </w:rPr>
              <w:t>lesen</w:t>
            </w:r>
            <w:r>
              <w:rPr>
                <w:spacing w:val="-6"/>
                <w:sz w:val="36"/>
                <w:u w:val="none"/>
              </w:rPr>
              <w:t> </w:t>
            </w:r>
            <w:r>
              <w:rPr>
                <w:sz w:val="36"/>
                <w:u w:val="none"/>
              </w:rPr>
              <w:t>Sie</w:t>
            </w:r>
            <w:r>
              <w:rPr>
                <w:spacing w:val="-6"/>
                <w:sz w:val="36"/>
                <w:u w:val="none"/>
              </w:rPr>
              <w:t> </w:t>
            </w:r>
            <w:r>
              <w:rPr>
                <w:sz w:val="36"/>
                <w:u w:val="none"/>
              </w:rPr>
              <w:t>Anleitung</w:t>
            </w:r>
            <w:r>
              <w:rPr>
                <w:spacing w:val="-6"/>
                <w:sz w:val="36"/>
                <w:u w:val="none"/>
              </w:rPr>
              <w:t> </w:t>
            </w:r>
            <w:r>
              <w:rPr>
                <w:sz w:val="36"/>
                <w:u w:val="none"/>
              </w:rPr>
              <w:t>vor</w:t>
            </w:r>
            <w:r>
              <w:rPr>
                <w:spacing w:val="-6"/>
                <w:sz w:val="36"/>
                <w:u w:val="none"/>
              </w:rPr>
              <w:t> </w:t>
            </w:r>
            <w:r>
              <w:rPr>
                <w:sz w:val="36"/>
                <w:u w:val="none"/>
              </w:rPr>
              <w:t>der</w:t>
            </w:r>
            <w:r>
              <w:rPr>
                <w:spacing w:val="-5"/>
                <w:sz w:val="36"/>
                <w:u w:val="none"/>
              </w:rPr>
              <w:t> </w:t>
            </w:r>
            <w:r>
              <w:rPr>
                <w:sz w:val="36"/>
                <w:u w:val="none"/>
              </w:rPr>
              <w:t>Installation sorgfältig durch.</w:t>
            </w:r>
          </w:p>
        </w:tc>
      </w:tr>
    </w:tbl>
    <w:p>
      <w:pPr>
        <w:spacing w:after="0" w:line="278" w:lineRule="auto"/>
        <w:rPr>
          <w:sz w:val="36"/>
        </w:rPr>
        <w:sectPr>
          <w:footerReference w:type="default" r:id="rId5"/>
          <w:type w:val="continuous"/>
          <w:pgSz w:w="11910" w:h="16850"/>
          <w:pgMar w:header="0" w:footer="1008" w:top="600" w:bottom="1200" w:left="620" w:right="540"/>
          <w:pgNumType w:start="1"/>
        </w:sectPr>
      </w:pPr>
    </w:p>
    <w:p>
      <w:pPr>
        <w:tabs>
          <w:tab w:pos="3859" w:val="left" w:leader="none"/>
        </w:tabs>
        <w:spacing w:before="68"/>
        <w:ind w:left="259" w:right="0" w:firstLine="0"/>
        <w:jc w:val="left"/>
        <w:rPr>
          <w:sz w:val="32"/>
        </w:rPr>
      </w:pPr>
      <w:r>
        <w:rPr/>
        <w:drawing>
          <wp:anchor distT="0" distB="0" distL="0" distR="0" allowOverlap="1" layoutInCell="1" locked="0" behindDoc="1" simplePos="0" relativeHeight="487482880">
            <wp:simplePos x="0" y="0"/>
            <wp:positionH relativeFrom="page">
              <wp:posOffset>2322241</wp:posOffset>
            </wp:positionH>
            <wp:positionV relativeFrom="paragraph">
              <wp:posOffset>-4820</wp:posOffset>
            </wp:positionV>
            <wp:extent cx="424814" cy="42481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14" cy="424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32"/>
          <w:u w:val="single"/>
        </w:rPr>
        <w:t>Symbole:</w:t>
      </w:r>
      <w:r>
        <w:rPr>
          <w:sz w:val="32"/>
          <w:u w:val="none"/>
        </w:rPr>
        <w:tab/>
      </w:r>
      <w:r>
        <w:rPr>
          <w:spacing w:val="-2"/>
          <w:sz w:val="32"/>
          <w:u w:val="none"/>
        </w:rPr>
        <w:t>Verboten</w:t>
      </w:r>
    </w:p>
    <w:p>
      <w:pPr>
        <w:pStyle w:val="BodyText"/>
        <w:spacing w:before="244"/>
        <w:rPr>
          <w:b w:val="0"/>
          <w:sz w:val="32"/>
          <w:u w:val="none"/>
        </w:rPr>
      </w:pPr>
    </w:p>
    <w:p>
      <w:pPr>
        <w:spacing w:before="0"/>
        <w:ind w:left="259" w:right="0" w:firstLine="0"/>
        <w:jc w:val="left"/>
        <w:rPr>
          <w:b/>
          <w:sz w:val="36"/>
        </w:rPr>
      </w:pPr>
      <w:r>
        <w:rPr>
          <w:b/>
          <w:sz w:val="36"/>
          <w:u w:val="thick"/>
        </w:rPr>
        <w:t>Anleitung</w:t>
      </w:r>
      <w:r>
        <w:rPr>
          <w:b/>
          <w:spacing w:val="-1"/>
          <w:sz w:val="36"/>
          <w:u w:val="thick"/>
        </w:rPr>
        <w:t> </w:t>
      </w:r>
      <w:r>
        <w:rPr>
          <w:b/>
          <w:sz w:val="36"/>
          <w:u w:val="thick"/>
        </w:rPr>
        <w:t>zur</w:t>
      </w:r>
      <w:r>
        <w:rPr>
          <w:b/>
          <w:spacing w:val="-1"/>
          <w:sz w:val="36"/>
          <w:u w:val="thick"/>
        </w:rPr>
        <w:t> </w:t>
      </w:r>
      <w:r>
        <w:rPr>
          <w:b/>
          <w:sz w:val="36"/>
          <w:u w:val="thick"/>
        </w:rPr>
        <w:t>sicheren</w:t>
      </w:r>
      <w:r>
        <w:rPr>
          <w:b/>
          <w:spacing w:val="-3"/>
          <w:sz w:val="36"/>
          <w:u w:val="thick"/>
        </w:rPr>
        <w:t> </w:t>
      </w:r>
      <w:r>
        <w:rPr>
          <w:b/>
          <w:spacing w:val="-2"/>
          <w:sz w:val="36"/>
          <w:u w:val="thick"/>
        </w:rPr>
        <w:t>Handhabung</w:t>
      </w:r>
    </w:p>
    <w:p>
      <w:pPr>
        <w:spacing w:before="69"/>
        <w:ind w:left="1178" w:right="0" w:firstLine="0"/>
        <w:jc w:val="left"/>
        <w:rPr>
          <w:sz w:val="32"/>
        </w:rPr>
      </w:pPr>
      <w:r>
        <w:rPr/>
        <w:br w:type="column"/>
      </w:r>
      <w:r>
        <w:rPr>
          <w:spacing w:val="-2"/>
          <w:sz w:val="32"/>
        </w:rPr>
        <w:t>Wichtig</w:t>
      </w:r>
    </w:p>
    <w:p>
      <w:pPr>
        <w:spacing w:after="0"/>
        <w:jc w:val="left"/>
        <w:rPr>
          <w:sz w:val="32"/>
        </w:rPr>
        <w:sectPr>
          <w:pgSz w:w="11910" w:h="16850"/>
          <w:pgMar w:header="0" w:footer="1008" w:top="1520" w:bottom="1200" w:left="620" w:right="540"/>
          <w:cols w:num="2" w:equalWidth="0">
            <w:col w:w="6479" w:space="1149"/>
            <w:col w:w="3122"/>
          </w:cols>
        </w:sectPr>
      </w:pPr>
    </w:p>
    <w:p>
      <w:pPr>
        <w:pStyle w:val="BodyText"/>
        <w:rPr>
          <w:b w:val="0"/>
          <w:sz w:val="20"/>
          <w:u w:val="none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479549</wp:posOffset>
            </wp:positionH>
            <wp:positionV relativeFrom="page">
              <wp:posOffset>9945092</wp:posOffset>
            </wp:positionV>
            <wp:extent cx="788719" cy="35888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719" cy="35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5402917</wp:posOffset>
            </wp:positionH>
            <wp:positionV relativeFrom="page">
              <wp:posOffset>962468</wp:posOffset>
            </wp:positionV>
            <wp:extent cx="488949" cy="43179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49" cy="43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 w:val="0"/>
          <w:sz w:val="20"/>
          <w:u w:val="none"/>
        </w:rPr>
      </w:pPr>
    </w:p>
    <w:p>
      <w:pPr>
        <w:pStyle w:val="BodyText"/>
        <w:rPr>
          <w:b w:val="0"/>
          <w:sz w:val="20"/>
          <w:u w:val="none"/>
        </w:rPr>
      </w:pPr>
    </w:p>
    <w:p>
      <w:pPr>
        <w:pStyle w:val="BodyText"/>
        <w:rPr>
          <w:b w:val="0"/>
          <w:sz w:val="20"/>
          <w:u w:val="none"/>
        </w:rPr>
      </w:pPr>
    </w:p>
    <w:p>
      <w:pPr>
        <w:pStyle w:val="BodyText"/>
        <w:spacing w:before="166"/>
        <w:rPr>
          <w:b w:val="0"/>
          <w:sz w:val="20"/>
          <w:u w:val="none"/>
        </w:r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9462"/>
      </w:tblGrid>
      <w:tr>
        <w:trPr>
          <w:trHeight w:val="1103" w:hRule="atLeast"/>
        </w:trPr>
        <w:tc>
          <w:tcPr>
            <w:tcW w:w="996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0623" cy="420624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3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462" w:type="dxa"/>
          </w:tcPr>
          <w:p>
            <w:pPr>
              <w:pStyle w:val="TableParagraph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Nicht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an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sehr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hohen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oder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windigen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Orten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installieren,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da Personen verletzt werden können</w:t>
            </w:r>
          </w:p>
        </w:tc>
      </w:tr>
      <w:tr>
        <w:trPr>
          <w:trHeight w:val="736" w:hRule="atLeast"/>
        </w:trPr>
        <w:tc>
          <w:tcPr>
            <w:tcW w:w="996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86649" cy="429768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649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462" w:type="dxa"/>
          </w:tcPr>
          <w:p>
            <w:pPr>
              <w:pStyle w:val="TableParagraph"/>
              <w:spacing w:line="342" w:lineRule="exact"/>
              <w:ind w:left="121"/>
              <w:rPr>
                <w:b/>
                <w:sz w:val="32"/>
              </w:rPr>
            </w:pPr>
            <w:r>
              <w:rPr>
                <w:b/>
                <w:sz w:val="32"/>
              </w:rPr>
              <w:t>Nicht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an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Orten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mit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hoher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z w:val="32"/>
              </w:rPr>
              <w:t>Schock-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oder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Vibrationsbelastung</w:t>
            </w:r>
          </w:p>
          <w:p>
            <w:pPr>
              <w:pStyle w:val="TableParagraph"/>
              <w:spacing w:before="1"/>
              <w:ind w:left="12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verwenden</w:t>
            </w:r>
          </w:p>
        </w:tc>
      </w:tr>
      <w:tr>
        <w:trPr>
          <w:trHeight w:val="736" w:hRule="atLeast"/>
        </w:trPr>
        <w:tc>
          <w:tcPr>
            <w:tcW w:w="996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86649" cy="429768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649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462" w:type="dxa"/>
          </w:tcPr>
          <w:p>
            <w:pPr>
              <w:pStyle w:val="TableParagraph"/>
              <w:spacing w:line="370" w:lineRule="exact"/>
              <w:ind w:left="108" w:right="93"/>
              <w:rPr>
                <w:b/>
                <w:sz w:val="32"/>
              </w:rPr>
            </w:pPr>
            <w:r>
              <w:rPr>
                <w:b/>
                <w:sz w:val="32"/>
              </w:rPr>
              <w:t>Nicht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an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Orten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mit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hohen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Temperaturen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wie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an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Wänden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in der Nähe eines Ofens verwenden</w:t>
            </w:r>
          </w:p>
        </w:tc>
      </w:tr>
      <w:tr>
        <w:trPr>
          <w:trHeight w:val="732" w:hRule="atLeast"/>
        </w:trPr>
        <w:tc>
          <w:tcPr>
            <w:tcW w:w="996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86649" cy="429767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649" cy="429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462" w:type="dxa"/>
          </w:tcPr>
          <w:p>
            <w:pPr>
              <w:pStyle w:val="TableParagraph"/>
              <w:spacing w:line="368" w:lineRule="exact"/>
              <w:ind w:left="108" w:right="1492"/>
              <w:rPr>
                <w:b/>
                <w:sz w:val="32"/>
              </w:rPr>
            </w:pPr>
            <w:r>
              <w:rPr>
                <w:b/>
                <w:sz w:val="32"/>
              </w:rPr>
              <w:t>Legen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Sie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keine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Gewichte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auf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z w:val="32"/>
              </w:rPr>
              <w:t>das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Dach,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da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dies zum Herunterfallen des Daches führen kann .</w:t>
            </w:r>
          </w:p>
        </w:tc>
      </w:tr>
      <w:tr>
        <w:trPr>
          <w:trHeight w:val="666" w:hRule="atLeast"/>
        </w:trPr>
        <w:tc>
          <w:tcPr>
            <w:tcW w:w="996" w:type="dxa"/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2222" cy="411861"/>
                  <wp:effectExtent l="0" t="0" r="0" b="0"/>
                  <wp:docPr id="10" name="Image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22" cy="4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462" w:type="dxa"/>
          </w:tcPr>
          <w:p>
            <w:pPr>
              <w:pStyle w:val="TableParagraph"/>
              <w:spacing w:before="115"/>
              <w:ind w:left="89"/>
              <w:rPr>
                <w:b/>
                <w:sz w:val="32"/>
              </w:rPr>
            </w:pPr>
            <w:r>
              <w:rPr>
                <w:b/>
                <w:sz w:val="32"/>
              </w:rPr>
              <w:t>Dach</w:t>
            </w:r>
            <w:r>
              <w:rPr>
                <w:b/>
                <w:spacing w:val="-11"/>
                <w:sz w:val="32"/>
              </w:rPr>
              <w:t> </w:t>
            </w:r>
            <w:r>
              <w:rPr>
                <w:b/>
                <w:sz w:val="32"/>
              </w:rPr>
              <w:t>bei</w:t>
            </w:r>
            <w:r>
              <w:rPr>
                <w:b/>
                <w:spacing w:val="-11"/>
                <w:sz w:val="32"/>
              </w:rPr>
              <w:t> </w:t>
            </w:r>
            <w:r>
              <w:rPr>
                <w:b/>
                <w:sz w:val="32"/>
              </w:rPr>
              <w:t>Schnee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regelmäßig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z w:val="32"/>
              </w:rPr>
              <w:t>von</w:t>
            </w:r>
            <w:r>
              <w:rPr>
                <w:b/>
                <w:spacing w:val="-11"/>
                <w:sz w:val="32"/>
              </w:rPr>
              <w:t> </w:t>
            </w:r>
            <w:r>
              <w:rPr>
                <w:b/>
                <w:sz w:val="32"/>
              </w:rPr>
              <w:t>Schneelast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z w:val="32"/>
              </w:rPr>
              <w:t>befreien</w:t>
            </w:r>
            <w:r>
              <w:rPr>
                <w:b/>
                <w:spacing w:val="-11"/>
                <w:sz w:val="32"/>
              </w:rPr>
              <w:t> </w:t>
            </w:r>
            <w:r>
              <w:rPr>
                <w:b/>
                <w:spacing w:val="-10"/>
                <w:sz w:val="32"/>
              </w:rPr>
              <w:t>.</w:t>
            </w:r>
          </w:p>
        </w:tc>
      </w:tr>
      <w:tr>
        <w:trPr>
          <w:trHeight w:val="734" w:hRule="atLeast"/>
        </w:trPr>
        <w:tc>
          <w:tcPr>
            <w:tcW w:w="996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0624" cy="420624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462" w:type="dxa"/>
          </w:tcPr>
          <w:p>
            <w:pPr>
              <w:pStyle w:val="TableParagraph"/>
              <w:spacing w:line="368" w:lineRule="exact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Wind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kann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Einfluss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auf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das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Produkt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nehmen.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Bitte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seien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Sie bei starkem Wind äußerst vorsichtig</w:t>
            </w:r>
          </w:p>
        </w:tc>
      </w:tr>
      <w:tr>
        <w:trPr>
          <w:trHeight w:val="1114" w:hRule="atLeast"/>
        </w:trPr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0624" cy="420624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462" w:type="dxa"/>
            <w:tcBorders>
              <w:bottom w:val="nil"/>
            </w:tcBorders>
          </w:tcPr>
          <w:p>
            <w:pPr>
              <w:pStyle w:val="TableParagraph"/>
              <w:spacing w:line="330" w:lineRule="exact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Stellen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z w:val="32"/>
              </w:rPr>
              <w:t>Sie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sicher,</w:t>
            </w:r>
            <w:r>
              <w:rPr>
                <w:b/>
                <w:spacing w:val="-11"/>
                <w:sz w:val="32"/>
              </w:rPr>
              <w:t> </w:t>
            </w:r>
            <w:r>
              <w:rPr>
                <w:b/>
                <w:sz w:val="32"/>
              </w:rPr>
              <w:t>dass</w:t>
            </w:r>
            <w:r>
              <w:rPr>
                <w:b/>
                <w:spacing w:val="-11"/>
                <w:sz w:val="32"/>
              </w:rPr>
              <w:t> </w:t>
            </w:r>
            <w:r>
              <w:rPr>
                <w:b/>
                <w:sz w:val="32"/>
              </w:rPr>
              <w:t>Sie</w:t>
            </w:r>
            <w:r>
              <w:rPr>
                <w:b/>
                <w:spacing w:val="-11"/>
                <w:sz w:val="32"/>
              </w:rPr>
              <w:t> </w:t>
            </w:r>
            <w:r>
              <w:rPr>
                <w:b/>
                <w:sz w:val="32"/>
              </w:rPr>
              <w:t>alle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Schrauben,</w:t>
            </w:r>
            <w:r>
              <w:rPr>
                <w:b/>
                <w:spacing w:val="-11"/>
                <w:sz w:val="32"/>
              </w:rPr>
              <w:t> </w:t>
            </w:r>
            <w:r>
              <w:rPr>
                <w:b/>
                <w:sz w:val="32"/>
              </w:rPr>
              <w:t>Muttern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pacing w:val="-5"/>
                <w:sz w:val="32"/>
              </w:rPr>
              <w:t>und</w:t>
            </w:r>
          </w:p>
          <w:p>
            <w:pPr>
              <w:pStyle w:val="TableParagraph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Stopper genau wie in dieser Anleitung beschrieben installieren.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Fehlende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z w:val="32"/>
              </w:rPr>
              <w:t>Stopper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z w:val="32"/>
              </w:rPr>
              <w:t>können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z w:val="32"/>
              </w:rPr>
              <w:t>zu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z w:val="32"/>
              </w:rPr>
              <w:t>Verletzungsgefahr</w:t>
            </w:r>
          </w:p>
        </w:tc>
      </w:tr>
    </w:tbl>
    <w:p>
      <w:pPr>
        <w:tabs>
          <w:tab w:pos="1284" w:val="left" w:leader="none"/>
          <w:tab w:pos="10632" w:val="left" w:leader="none"/>
        </w:tabs>
        <w:spacing w:before="0"/>
        <w:ind w:left="214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ab/>
      </w:r>
      <w:r>
        <w:rPr>
          <w:b/>
          <w:spacing w:val="-2"/>
          <w:sz w:val="32"/>
          <w:u w:val="single"/>
        </w:rPr>
        <w:t>führen</w:t>
      </w:r>
      <w:r>
        <w:rPr>
          <w:b/>
          <w:sz w:val="32"/>
          <w:u w:val="single"/>
        </w:rPr>
        <w:tab/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209"/>
        <w:rPr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1137513</wp:posOffset>
                </wp:positionH>
                <wp:positionV relativeFrom="paragraph">
                  <wp:posOffset>294011</wp:posOffset>
                </wp:positionV>
                <wp:extent cx="6014720" cy="635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0147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4720" h="635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  <a:path w="6014720" h="6350">
                              <a:moveTo>
                                <a:pt x="6014669" y="0"/>
                              </a:moveTo>
                              <a:lnTo>
                                <a:pt x="6008573" y="0"/>
                              </a:lnTo>
                              <a:lnTo>
                                <a:pt x="6008573" y="6096"/>
                              </a:lnTo>
                              <a:lnTo>
                                <a:pt x="6014669" y="6096"/>
                              </a:lnTo>
                              <a:lnTo>
                                <a:pt x="60146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568001pt;margin-top:23.15049pt;width:473.6pt;height:.5pt;mso-position-horizontal-relative:page;mso-position-vertical-relative:paragraph;z-index:-15728128;mso-wrap-distance-left:0;mso-wrap-distance-right:0" id="docshape2" coordorigin="1791,463" coordsize="9472,10" path="m1801,463l1791,463,1791,473,1801,473,1801,463xm11263,463l11254,463,11254,473,11263,473,11263,46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sectPr>
      <w:type w:val="continuous"/>
      <w:pgSz w:w="11910" w:h="16850"/>
      <w:pgMar w:header="0" w:footer="1008" w:top="600" w:bottom="1200" w:left="6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  <w:u w:val="none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1344">
              <wp:simplePos x="0" y="0"/>
              <wp:positionH relativeFrom="page">
                <wp:posOffset>6938518</wp:posOffset>
              </wp:positionH>
              <wp:positionV relativeFrom="page">
                <wp:posOffset>9914254</wp:posOffset>
              </wp:positionV>
              <wp:extent cx="218440" cy="2800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844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28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4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40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4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6.340027pt;margin-top:780.649963pt;width:17.2pt;height:22.05pt;mso-position-horizontal-relative:page;mso-position-vertical-relative:page;z-index:-15835136" type="#_x0000_t202" id="docshape1" filled="false" stroked="false">
              <v:textbox inset="0,0,0,0">
                <w:txbxContent>
                  <w:p>
                    <w:pPr>
                      <w:spacing w:line="428" w:lineRule="exact" w:before="0"/>
                      <w:ind w:left="60" w:right="0" w:firstLine="0"/>
                      <w:jc w:val="left"/>
                      <w:rPr>
                        <w:rFonts w:ascii="Calibri"/>
                        <w:sz w:val="40"/>
                      </w:rPr>
                    </w:pPr>
                    <w:r>
                      <w:rPr>
                        <w:rFonts w:ascii="Calibri"/>
                        <w:spacing w:val="-10"/>
                        <w:sz w:val="4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40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4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4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4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0"/>
      <w:szCs w:val="40"/>
      <w:u w:val="single" w:color="000000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Anleitung - Sichtschutz Jalousie</dc:title>
  <dcterms:created xsi:type="dcterms:W3CDTF">2024-09-05T09:42:20Z</dcterms:created>
  <dcterms:modified xsi:type="dcterms:W3CDTF">2024-09-05T09:42:20Z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für Microsoft 365</vt:lpwstr>
  </property>
</Properties>
</file>